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01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Requerimento de Recurso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À Comissão de Verificação e Validação de Autodeclaração (CVVA)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Venho por meio deste requerer a re-avaliação dos procedimentos de verificação e validação de autodeclaração pelos seguintes motivos e raz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Peço deferimento,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Acarape/CE, de de 20 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Nome completo do/a  candidato/a e curso: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Assinatura do/a Candidato/a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-323849</wp:posOffset>
          </wp:positionV>
          <wp:extent cx="1022985" cy="636905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636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4552950</wp:posOffset>
          </wp:positionH>
          <wp:positionV relativeFrom="paragraph">
            <wp:posOffset>-323849</wp:posOffset>
          </wp:positionV>
          <wp:extent cx="1767840" cy="600710"/>
          <wp:effectExtent b="0" l="0" r="0" t="0"/>
          <wp:wrapSquare wrapText="bothSides" distB="0" distT="0" distL="0" distR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7840" cy="60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1613063</wp:posOffset>
          </wp:positionH>
          <wp:positionV relativeFrom="paragraph">
            <wp:posOffset>-228599</wp:posOffset>
          </wp:positionV>
          <wp:extent cx="2505075" cy="6000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50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