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jc w:val="center"/>
        <w:rPr>
          <w:b/>
          <w:b/>
          <w:bCs/>
        </w:rPr>
      </w:pPr>
      <w:r>
        <w:rPr>
          <w:b/>
          <w:bCs/>
        </w:rPr>
        <w:t>ANEXO II – FOLHA PARA ELABORAÇÃO DO RELATO DE EXPERIÊNCIA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Instruções:</w:t>
      </w:r>
    </w:p>
    <w:p>
      <w:pPr>
        <w:pStyle w:val="Corpodotexto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O texto deve conter o mínimo de 30 e o máximo de 50 linhas.</w:t>
      </w:r>
    </w:p>
    <w:p>
      <w:pPr>
        <w:pStyle w:val="Corpodotexto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rStyle w:val="Strong"/>
        </w:rPr>
        <w:t>Os elementos constitutivos do Relato de Experiência são:</w:t>
      </w:r>
    </w:p>
    <w:p>
      <w:pPr>
        <w:pStyle w:val="Corpodotexto"/>
        <w:bidi w:val="0"/>
        <w:jc w:val="left"/>
        <w:rPr/>
      </w:pPr>
      <w:r>
        <w:rPr>
          <w:rStyle w:val="Strong"/>
        </w:rPr>
        <w:t>2.1. Introdução:</w:t>
      </w:r>
      <w:r>
        <w:rPr/>
        <w:t xml:space="preserve"> com objetividade e clareza, deve-se expor a escolha da(s) experiência(s) a ser(em) relatada(s).</w:t>
      </w:r>
    </w:p>
    <w:p>
      <w:pPr>
        <w:pStyle w:val="Corpodotexto"/>
        <w:bidi w:val="0"/>
        <w:rPr/>
      </w:pPr>
      <w:r>
        <w:rPr>
          <w:rStyle w:val="Strong"/>
        </w:rPr>
        <w:t>2.2. Desenvolvimento:</w:t>
      </w:r>
      <w:r>
        <w:rPr/>
        <w:t xml:space="preserve"> exposição da(s) experiência(s) de forma ordenada e detalhada, apresentando os seguintes elementos:</w:t>
        <w:br/>
        <w:t>Contextualização: apresentar onde, quando e como ocorreu(ram) a(s) experiência(s);</w:t>
        <w:br/>
        <w:t xml:space="preserve">Discussão: deve-se relatar a(s) experiência(s), articulando-as ao pertencimento ético do(a) candidato(a), à comunidade, às lideranças e aos demais envolvidos nas lutas do Movimento Indígena. </w:t>
      </w:r>
    </w:p>
    <w:p>
      <w:pPr>
        <w:pStyle w:val="Corpodotexto"/>
        <w:bidi w:val="0"/>
        <w:rPr/>
      </w:pPr>
      <w:r>
        <w:rPr>
          <w:rStyle w:val="Strong"/>
        </w:rPr>
        <w:t>2.3. Conclusão ou considerações finais:</w:t>
      </w:r>
      <w:r>
        <w:rPr/>
        <w:t xml:space="preserve"> apresentação das considerações finais e explicitar a relevância da(s) experiência(s) para a futura prática profissional no contexto da Educação Escolar Indígena, evidenciando a disponibilidade do/a candidato/a para cursar a Licenciatura Intercultura Indígena. </w:t>
      </w:r>
    </w:p>
    <w:p>
      <w:pPr>
        <w:pStyle w:val="Corpodotexto"/>
        <w:bidi w:val="0"/>
        <w:rPr/>
      </w:pPr>
      <w:r>
        <w:rPr/>
      </w:r>
    </w:p>
    <w:tbl>
      <w:tblPr>
        <w:tblW w:w="10149" w:type="dxa"/>
        <w:jc w:val="lef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"/>
        <w:gridCol w:w="9809"/>
      </w:tblGrid>
      <w:tr>
        <w:trPr/>
        <w:tc>
          <w:tcPr>
            <w:tcW w:w="3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</w:t>
            </w:r>
          </w:p>
        </w:tc>
        <w:tc>
          <w:tcPr>
            <w:tcW w:w="98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5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6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7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8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9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10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11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12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13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14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15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16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17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18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19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20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21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22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23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24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25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26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27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28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29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30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31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32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33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34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35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36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37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38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39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40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41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42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43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44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45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46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47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48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49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>50</w:t>
            </w:r>
          </w:p>
        </w:tc>
        <w:tc>
          <w:tcPr>
            <w:tcW w:w="98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Corpodo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LibreOffice/7.4.1.2$Windows_X86_64 LibreOffice_project/3c58a8f3a960df8bc8fd77b461821e42c061c5f0</Application>
  <AppVersion>15.0000</AppVersion>
  <Pages>6</Pages>
  <Words>183</Words>
  <Characters>958</Characters>
  <CharactersWithSpaces>1086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2024-09-06T11:46:09Z</dcterms:created>
  <dc:creator/>
  <dc:description/>
  <dc:language>pt-BR</dc:language>
  <cp:lastModifiedBy/>
  <dcterms:modified xsi:type="dcterms:W3CDTF">2024-09-06T11:28:59Z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